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before="0" w:beforeAutospacing="0" w:after="0" w:afterAutospacing="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山丹县2022年普通省道危旧桥梁山丹县三场干河桥改造工程项目</w:t>
      </w:r>
      <w:r>
        <w:rPr>
          <w:rFonts w:hint="eastAsia" w:ascii="方正小标宋简体" w:eastAsia="方正小标宋简体"/>
          <w:sz w:val="44"/>
          <w:szCs w:val="44"/>
        </w:rPr>
        <w:t>支出绩效自评报告</w:t>
      </w:r>
    </w:p>
    <w:p>
      <w:pPr>
        <w:spacing w:line="520" w:lineRule="exact"/>
        <w:ind w:firstLine="640" w:firstLineChars="200"/>
        <w:rPr>
          <w:rFonts w:eastAsia="黑体"/>
          <w:sz w:val="32"/>
          <w:szCs w:val="32"/>
        </w:rPr>
      </w:pPr>
      <w:bookmarkStart w:id="0" w:name="_GoBack"/>
      <w:bookmarkEnd w:id="0"/>
      <w:r>
        <w:rPr>
          <w:rFonts w:hint="eastAsia" w:eastAsia="黑体"/>
          <w:sz w:val="32"/>
          <w:szCs w:val="32"/>
        </w:rPr>
        <w:t>一、项目基本情况</w:t>
      </w:r>
    </w:p>
    <w:p>
      <w:pPr>
        <w:spacing w:line="520" w:lineRule="exact"/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（一）项目概况</w:t>
      </w:r>
    </w:p>
    <w:p>
      <w:pPr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按照202</w:t>
      </w:r>
      <w:r>
        <w:rPr>
          <w:rFonts w:hint="eastAsia" w:ascii="仿宋_GB2312" w:hAnsi="宋体" w:eastAsia="仿宋_GB2312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年车辆购置税收入补助地方资金预算第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七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批文件要求，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项目由山丹县交通运输局《关于马营河花寨桥危桥改造（震后重建）工程一阶段施工图设计及预算的批复》（山交发〔2022〕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57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号）进行了批复，项目位于山丹县境内省道。建设内容主要：拆除旧桥后新建。</w:t>
      </w:r>
    </w:p>
    <w:p>
      <w:pPr>
        <w:spacing w:line="520" w:lineRule="exact"/>
        <w:ind w:firstLine="643" w:firstLineChars="200"/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（二）项目绩效目标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将提高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桥梁的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安全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运营能力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，方便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运输车辆快速通行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，保障沿线居民的出行安全，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提升桥梁的安全运营能力。</w:t>
      </w:r>
      <w:r>
        <w:rPr>
          <w:rFonts w:hint="eastAsia" w:ascii="仿宋_GB2312" w:hAnsi="宋体" w:eastAsia="仿宋_GB2312"/>
          <w:sz w:val="32"/>
          <w:szCs w:val="32"/>
        </w:rPr>
        <w:t>技术标准均按照交通部颁发的《公路工程技术标准》(JTGB01-2014)规定执行。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二、项目资金情况</w:t>
      </w:r>
    </w:p>
    <w:p>
      <w:pPr>
        <w:spacing w:line="52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highlight w:val="none"/>
        </w:rPr>
        <w:t>该项目由</w:t>
      </w:r>
      <w:r>
        <w:rPr>
          <w:rFonts w:hint="eastAsia" w:ascii="仿宋_GB2312" w:hAnsi="宋体" w:eastAsia="仿宋_GB2312"/>
          <w:sz w:val="32"/>
          <w:szCs w:val="32"/>
          <w:highlight w:val="none"/>
          <w:lang w:eastAsia="zh-CN"/>
        </w:rPr>
        <w:t>甘财建（2023）146号 2023年车辆购置税收入补助地方资金预算（第七批）用于普通省道及农村公路</w:t>
      </w:r>
      <w:r>
        <w:rPr>
          <w:rFonts w:hint="eastAsia" w:ascii="仿宋_GB2312" w:hAnsi="宋体" w:eastAsia="仿宋_GB2312"/>
          <w:sz w:val="32"/>
          <w:szCs w:val="32"/>
          <w:highlight w:val="none"/>
        </w:rPr>
        <w:t>到</w:t>
      </w:r>
      <w:r>
        <w:rPr>
          <w:rFonts w:hint="eastAsia" w:ascii="仿宋_GB2312" w:hAnsi="宋体" w:eastAsia="仿宋_GB2312"/>
          <w:sz w:val="32"/>
          <w:szCs w:val="32"/>
        </w:rPr>
        <w:t>位资金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万元，截止目前已完成支出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万。</w:t>
      </w:r>
      <w:r>
        <w:rPr>
          <w:rFonts w:ascii="仿宋_GB2312" w:hAnsi="宋体" w:eastAsia="仿宋_GB2312"/>
          <w:sz w:val="32"/>
          <w:szCs w:val="32"/>
        </w:rPr>
        <w:t xml:space="preserve"> 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三、绩效目标完成情况及效益分析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经济效益：</w:t>
      </w:r>
      <w:r>
        <w:rPr>
          <w:rFonts w:hint="eastAsia" w:ascii="仿宋_GB2312" w:hAnsi="宋体" w:eastAsia="仿宋_GB2312"/>
          <w:sz w:val="32"/>
          <w:szCs w:val="32"/>
        </w:rPr>
        <w:t>促进沿线乡镇及山丹马场旅游经济发展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社会效益：群众的出行安全提升。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生态效益：水土流失基本无影响。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可持续影响：持续保证道路路况优良，保障沿线群众便利出行。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社会公众或服务对象满意度：改善道路通行服务水平沿线群众满意度高。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四、自评结论</w:t>
      </w:r>
    </w:p>
    <w:p>
      <w:pPr>
        <w:spacing w:line="52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</w:t>
      </w:r>
      <w:r>
        <w:rPr>
          <w:rFonts w:hint="eastAsia" w:ascii="仿宋_GB2312" w:hAnsi="宋体" w:eastAsia="仿宋_GB2312"/>
          <w:sz w:val="32"/>
          <w:szCs w:val="32"/>
        </w:rPr>
        <w:t>2023年地方管养普通省道公路日常养护项目</w:t>
      </w:r>
      <w:r>
        <w:rPr>
          <w:rFonts w:hint="eastAsia" w:ascii="仿宋_GB2312" w:eastAsia="仿宋_GB2312"/>
          <w:sz w:val="32"/>
          <w:szCs w:val="32"/>
        </w:rPr>
        <w:t>建设过程中，山丹县交通运输服务中心严格执行合同管理，加强管理创新，不断完善各项管理措施，在各单位的支持和帮助下圆满完成项目建设任务。该项目产出指标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50</w:t>
      </w:r>
      <w:r>
        <w:rPr>
          <w:rFonts w:hint="eastAsia" w:ascii="仿宋_GB2312" w:eastAsia="仿宋_GB2312"/>
          <w:sz w:val="32"/>
          <w:szCs w:val="32"/>
        </w:rPr>
        <w:t>分、效益指标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29</w:t>
      </w:r>
      <w:r>
        <w:rPr>
          <w:rFonts w:hint="eastAsia" w:ascii="仿宋_GB2312" w:eastAsia="仿宋_GB2312"/>
          <w:sz w:val="32"/>
          <w:szCs w:val="32"/>
        </w:rPr>
        <w:t>分、资金预算执行率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分、满意度指标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分，自评得分总分为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97</w:t>
      </w:r>
      <w:r>
        <w:rPr>
          <w:rFonts w:hint="eastAsia" w:ascii="仿宋_GB2312" w:eastAsia="仿宋_GB2312"/>
          <w:sz w:val="32"/>
          <w:szCs w:val="32"/>
        </w:rPr>
        <w:t>分。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五、存在的问题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在危桥改造项目的实施过程中，可能存在沟通不畅的情况，导致群众对项目的意见和建议无法及时反馈给相关部门，影响</w:t>
      </w:r>
      <w:r>
        <w:rPr>
          <w:rFonts w:hint="eastAsia" w:ascii="仿宋_GB2312" w:eastAsia="仿宋_GB2312"/>
          <w:sz w:val="32"/>
          <w:szCs w:val="32"/>
          <w:lang w:eastAsia="zh-CN"/>
        </w:rPr>
        <w:t>了</w:t>
      </w:r>
      <w:r>
        <w:rPr>
          <w:rFonts w:hint="eastAsia" w:ascii="仿宋_GB2312" w:eastAsia="仿宋_GB2312"/>
          <w:sz w:val="32"/>
          <w:szCs w:val="32"/>
        </w:rPr>
        <w:t>群众的参与感和满意度。</w:t>
      </w:r>
    </w:p>
    <w:p>
      <w:pPr>
        <w:spacing w:line="52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六、下一步改进工作的措施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为了提高群众满意度，可以</w:t>
      </w:r>
      <w:r>
        <w:rPr>
          <w:rFonts w:hint="eastAsia" w:ascii="仿宋_GB2312" w:eastAsia="仿宋_GB2312"/>
          <w:sz w:val="32"/>
          <w:szCs w:val="32"/>
        </w:rPr>
        <w:t>制定详细的沟通计划，包括沟通方式、时间、地点、参与人员等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确保所有相关人员都清楚自己的责任，也有助于避免在沟通过程中出现混乱。为了确保沟通的有效性，需建立反馈机制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以便及时调整沟通内容和方式。在项目实施过程中，要保持持续沟通，及时传达项目进展情况、遇到的问题和解决方案等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有助于提高团队成员的工作积极性和主动性，</w:t>
      </w:r>
      <w:r>
        <w:rPr>
          <w:rFonts w:hint="eastAsia" w:ascii="仿宋_GB2312" w:eastAsia="仿宋_GB2312"/>
          <w:sz w:val="32"/>
          <w:szCs w:val="32"/>
          <w:lang w:eastAsia="zh-CN"/>
        </w:rPr>
        <w:t>并</w:t>
      </w:r>
      <w:r>
        <w:rPr>
          <w:rFonts w:hint="eastAsia" w:ascii="仿宋_GB2312" w:eastAsia="仿宋_GB2312"/>
          <w:sz w:val="32"/>
          <w:szCs w:val="32"/>
        </w:rPr>
        <w:t>及时发现和解决问题。</w:t>
      </w:r>
      <w:r>
        <w:rPr>
          <w:rFonts w:hint="eastAsia" w:ascii="仿宋_GB2312" w:eastAsia="仿宋_GB2312"/>
          <w:sz w:val="32"/>
          <w:szCs w:val="32"/>
          <w:lang w:eastAsia="zh-CN"/>
        </w:rPr>
        <w:t>从而更好地发挥危桥改造项目的社会效益。</w:t>
      </w:r>
    </w:p>
    <w:p>
      <w:pPr>
        <w:spacing w:line="52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20" w:lineRule="exact"/>
        <w:ind w:firstLine="880" w:firstLineChars="200"/>
        <w:rPr>
          <w:rFonts w:ascii="方正小标宋简体" w:eastAsia="方正小标宋简体"/>
          <w:sz w:val="44"/>
          <w:szCs w:val="4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kZDA2Mjc4OTVkZGU5YWU2YzgxZGY2NGM4ODM3ZWYifQ=="/>
    <w:docVar w:name="KSO_WPS_MARK_KEY" w:val="b9aa4ff1-22ae-435f-b515-d4c3ea366d4b"/>
  </w:docVars>
  <w:rsids>
    <w:rsidRoot w:val="71B5523A"/>
    <w:rsid w:val="00010260"/>
    <w:rsid w:val="00014057"/>
    <w:rsid w:val="000228CF"/>
    <w:rsid w:val="000328BC"/>
    <w:rsid w:val="00044BC6"/>
    <w:rsid w:val="00092F7E"/>
    <w:rsid w:val="000937A8"/>
    <w:rsid w:val="000B4EB7"/>
    <w:rsid w:val="000E2DA3"/>
    <w:rsid w:val="00133070"/>
    <w:rsid w:val="001503A4"/>
    <w:rsid w:val="001732DE"/>
    <w:rsid w:val="001868E4"/>
    <w:rsid w:val="001C1E02"/>
    <w:rsid w:val="001D3854"/>
    <w:rsid w:val="001E0712"/>
    <w:rsid w:val="001E2D5A"/>
    <w:rsid w:val="001F6868"/>
    <w:rsid w:val="00206D30"/>
    <w:rsid w:val="00216221"/>
    <w:rsid w:val="00274CDE"/>
    <w:rsid w:val="00285815"/>
    <w:rsid w:val="002938EF"/>
    <w:rsid w:val="002A60E8"/>
    <w:rsid w:val="002A6395"/>
    <w:rsid w:val="002C73F9"/>
    <w:rsid w:val="002C771E"/>
    <w:rsid w:val="002C7FC3"/>
    <w:rsid w:val="002E50A3"/>
    <w:rsid w:val="00304893"/>
    <w:rsid w:val="00305F78"/>
    <w:rsid w:val="00313746"/>
    <w:rsid w:val="00334A92"/>
    <w:rsid w:val="00353661"/>
    <w:rsid w:val="003602F9"/>
    <w:rsid w:val="00384C5D"/>
    <w:rsid w:val="003978BB"/>
    <w:rsid w:val="003C3034"/>
    <w:rsid w:val="003C3F29"/>
    <w:rsid w:val="003D4294"/>
    <w:rsid w:val="003E2253"/>
    <w:rsid w:val="003F1495"/>
    <w:rsid w:val="004016D3"/>
    <w:rsid w:val="004130A1"/>
    <w:rsid w:val="00426339"/>
    <w:rsid w:val="00434986"/>
    <w:rsid w:val="00477946"/>
    <w:rsid w:val="004B4BFE"/>
    <w:rsid w:val="004E4BA6"/>
    <w:rsid w:val="0051254C"/>
    <w:rsid w:val="005166D1"/>
    <w:rsid w:val="00516C01"/>
    <w:rsid w:val="00565012"/>
    <w:rsid w:val="0057591C"/>
    <w:rsid w:val="00575B43"/>
    <w:rsid w:val="005822D5"/>
    <w:rsid w:val="005F3B5A"/>
    <w:rsid w:val="00600669"/>
    <w:rsid w:val="00615F92"/>
    <w:rsid w:val="0066250F"/>
    <w:rsid w:val="006C4208"/>
    <w:rsid w:val="006E0A32"/>
    <w:rsid w:val="006F0D16"/>
    <w:rsid w:val="007009F5"/>
    <w:rsid w:val="00724E0D"/>
    <w:rsid w:val="0075372D"/>
    <w:rsid w:val="007913D8"/>
    <w:rsid w:val="007B00C6"/>
    <w:rsid w:val="007E139F"/>
    <w:rsid w:val="00802E9F"/>
    <w:rsid w:val="00804DC2"/>
    <w:rsid w:val="00815632"/>
    <w:rsid w:val="00837FDF"/>
    <w:rsid w:val="00845AE0"/>
    <w:rsid w:val="0088398F"/>
    <w:rsid w:val="008A7656"/>
    <w:rsid w:val="008B0536"/>
    <w:rsid w:val="0090724E"/>
    <w:rsid w:val="00910690"/>
    <w:rsid w:val="00923F39"/>
    <w:rsid w:val="009557F2"/>
    <w:rsid w:val="009B6DAD"/>
    <w:rsid w:val="009B70A0"/>
    <w:rsid w:val="009C2CF0"/>
    <w:rsid w:val="009C6CB3"/>
    <w:rsid w:val="009E7AB5"/>
    <w:rsid w:val="009F2637"/>
    <w:rsid w:val="00A026E9"/>
    <w:rsid w:val="00A10963"/>
    <w:rsid w:val="00A316E6"/>
    <w:rsid w:val="00A47BDE"/>
    <w:rsid w:val="00A525A2"/>
    <w:rsid w:val="00AD6805"/>
    <w:rsid w:val="00AE163E"/>
    <w:rsid w:val="00AF5CEE"/>
    <w:rsid w:val="00B01E46"/>
    <w:rsid w:val="00B04505"/>
    <w:rsid w:val="00B15648"/>
    <w:rsid w:val="00B1587E"/>
    <w:rsid w:val="00B173E2"/>
    <w:rsid w:val="00B321C8"/>
    <w:rsid w:val="00B465D8"/>
    <w:rsid w:val="00B577C9"/>
    <w:rsid w:val="00B762E1"/>
    <w:rsid w:val="00BA4E5A"/>
    <w:rsid w:val="00BB3903"/>
    <w:rsid w:val="00BD23CC"/>
    <w:rsid w:val="00BE1CA5"/>
    <w:rsid w:val="00BF1749"/>
    <w:rsid w:val="00C039CF"/>
    <w:rsid w:val="00C03F85"/>
    <w:rsid w:val="00C65EC8"/>
    <w:rsid w:val="00C6745E"/>
    <w:rsid w:val="00C71A96"/>
    <w:rsid w:val="00C93D60"/>
    <w:rsid w:val="00CB1C04"/>
    <w:rsid w:val="00D33C05"/>
    <w:rsid w:val="00D419A9"/>
    <w:rsid w:val="00D4378D"/>
    <w:rsid w:val="00D562CE"/>
    <w:rsid w:val="00D839FC"/>
    <w:rsid w:val="00DA3A86"/>
    <w:rsid w:val="00DA69B4"/>
    <w:rsid w:val="00DB1313"/>
    <w:rsid w:val="00DF04A9"/>
    <w:rsid w:val="00DF4218"/>
    <w:rsid w:val="00E16BA2"/>
    <w:rsid w:val="00E31E81"/>
    <w:rsid w:val="00E54FBC"/>
    <w:rsid w:val="00E76E7D"/>
    <w:rsid w:val="00EB0518"/>
    <w:rsid w:val="00EB4026"/>
    <w:rsid w:val="00EE2C91"/>
    <w:rsid w:val="00F03815"/>
    <w:rsid w:val="00F157A1"/>
    <w:rsid w:val="00F20C38"/>
    <w:rsid w:val="00F27CB3"/>
    <w:rsid w:val="00F41224"/>
    <w:rsid w:val="00F44667"/>
    <w:rsid w:val="00F9453B"/>
    <w:rsid w:val="00FC1A85"/>
    <w:rsid w:val="00FC4FC9"/>
    <w:rsid w:val="00FC731A"/>
    <w:rsid w:val="00FE427A"/>
    <w:rsid w:val="03AF1CA8"/>
    <w:rsid w:val="0C170DE2"/>
    <w:rsid w:val="0E8E5B6D"/>
    <w:rsid w:val="1608218A"/>
    <w:rsid w:val="1CA46C1D"/>
    <w:rsid w:val="1EE61F3B"/>
    <w:rsid w:val="28963408"/>
    <w:rsid w:val="2BE51CA5"/>
    <w:rsid w:val="2E9E63B1"/>
    <w:rsid w:val="2EBF436E"/>
    <w:rsid w:val="39A71A63"/>
    <w:rsid w:val="3D081888"/>
    <w:rsid w:val="409009A5"/>
    <w:rsid w:val="521C1C73"/>
    <w:rsid w:val="55AD56E4"/>
    <w:rsid w:val="56185DC7"/>
    <w:rsid w:val="5B0D5B7E"/>
    <w:rsid w:val="5ECC7AFE"/>
    <w:rsid w:val="624F4CCE"/>
    <w:rsid w:val="71B5523A"/>
    <w:rsid w:val="74EB13CE"/>
    <w:rsid w:val="7C591D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Char"/>
    <w:basedOn w:val="6"/>
    <w:link w:val="3"/>
    <w:autoRedefine/>
    <w:qFormat/>
    <w:uiPriority w:val="0"/>
    <w:rPr>
      <w:rFonts w:ascii="Calibr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autoRedefine/>
    <w:qFormat/>
    <w:uiPriority w:val="0"/>
    <w:rPr>
      <w:rFonts w:ascii="Calibr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703</Words>
  <Characters>760</Characters>
  <Lines>5</Lines>
  <Paragraphs>1</Paragraphs>
  <TotalTime>1</TotalTime>
  <ScaleCrop>false</ScaleCrop>
  <LinksUpToDate>false</LinksUpToDate>
  <CharactersWithSpaces>762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2022-12-22T09:20:00Z</dcterms:created>
  <dc:creator>梁丶公子</dc:creator>
  <cp:lastModifiedBy>Administrator</cp:lastModifiedBy>
  <dcterms:modified xsi:type="dcterms:W3CDTF">2024-01-09T02:13:16Z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FDB822613316458FB191402805FBABD8</vt:lpwstr>
  </property>
</Properties>
</file>